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A3" w:rsidRPr="00F12DF4" w:rsidRDefault="00F248E3" w:rsidP="008F45A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416435" cy="8896350"/>
            <wp:effectExtent l="19050" t="0" r="3415" b="0"/>
            <wp:docPr id="1" name="Рисунок 1" descr="C:\DOCUME~1\803_LA~2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03_LA~2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99" cy="890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07" w:rsidRPr="00F12DF4" w:rsidRDefault="00BE1407">
      <w:pPr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br w:type="page"/>
      </w: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lastRenderedPageBreak/>
        <w:t>РЕЦЕНЗЕНТЫ:</w:t>
      </w:r>
    </w:p>
    <w:p w:rsidR="000D7C41" w:rsidRPr="00F12DF4" w:rsidRDefault="000D7C41" w:rsidP="000D7C41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41" w:rsidRPr="00F12DF4" w:rsidRDefault="00F12DF4" w:rsidP="000D7C41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</w:t>
      </w:r>
      <w:r w:rsidR="000D7C41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Могилевский государственный университет продовольствия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C41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заседания Научно-методического совета учре</w:t>
      </w:r>
      <w:r w:rsidR="0081713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высшего образования №</w:t>
      </w:r>
      <w:r w:rsidR="0081713F" w:rsidRPr="00817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0D7C41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713F" w:rsidRPr="00817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ноября </w:t>
      </w:r>
      <w:r w:rsidRPr="00817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 г.</w:t>
      </w:r>
      <w:r w:rsidR="000D7C41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7C41" w:rsidRPr="00F12DF4" w:rsidRDefault="000D7C41" w:rsidP="000D7C41">
      <w:pPr>
        <w:tabs>
          <w:tab w:val="left" w:leader="underscore" w:pos="4920"/>
          <w:tab w:val="left" w:leader="underscore" w:pos="5520"/>
          <w:tab w:val="left" w:leader="underscore" w:pos="6907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«Республиканский институт профессионального образов</w:t>
      </w:r>
      <w:r w:rsidR="00E6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 (протокол заседания экспертного Совета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6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E6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№</w:t>
      </w:r>
      <w:r w:rsidR="00E6071E" w:rsidRPr="00E6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E6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6071E" w:rsidRPr="00E6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 октября </w:t>
      </w:r>
      <w:r w:rsidR="00F12DF4" w:rsidRPr="00E6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 г</w:t>
      </w:r>
      <w:r w:rsidR="00F12DF4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t>РЕКОМЕДОВАНА К УТВЕРЖДЕНИЮ:</w:t>
      </w:r>
    </w:p>
    <w:p w:rsidR="006760FD" w:rsidRPr="00F12DF4" w:rsidRDefault="006760FD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A3" w:rsidRPr="00F12DF4" w:rsidRDefault="00BE1407" w:rsidP="00970BA0">
      <w:pPr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</w:t>
      </w:r>
      <w:r w:rsidR="00584C38" w:rsidRPr="00F12DF4">
        <w:rPr>
          <w:rFonts w:ascii="Times New Roman" w:hAnsi="Times New Roman" w:cs="Times New Roman"/>
          <w:sz w:val="28"/>
          <w:szCs w:val="28"/>
          <w:u w:val="single"/>
        </w:rPr>
        <w:t>химическим технологиям</w:t>
      </w:r>
      <w:r w:rsidR="00DB2C64" w:rsidRPr="00F12DF4">
        <w:rPr>
          <w:rFonts w:ascii="Times New Roman" w:hAnsi="Times New Roman" w:cs="Times New Roman"/>
          <w:sz w:val="28"/>
          <w:szCs w:val="28"/>
        </w:rPr>
        <w:t xml:space="preserve"> </w:t>
      </w:r>
      <w:r w:rsidR="008F45A3" w:rsidRPr="00F12DF4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химико-технологическому образованию </w:t>
      </w:r>
      <w:r w:rsidR="008F45A3" w:rsidRPr="00F12DF4">
        <w:rPr>
          <w:rFonts w:ascii="Times New Roman" w:hAnsi="Times New Roman" w:cs="Times New Roman"/>
          <w:spacing w:val="-2"/>
          <w:sz w:val="28"/>
          <w:szCs w:val="28"/>
        </w:rPr>
        <w:t xml:space="preserve">(протокол № </w:t>
      </w:r>
      <w:r w:rsidR="00CE50C4" w:rsidRPr="0081713F">
        <w:rPr>
          <w:rFonts w:ascii="Times New Roman" w:hAnsi="Times New Roman" w:cs="Times New Roman"/>
          <w:spacing w:val="-2"/>
          <w:sz w:val="28"/>
          <w:szCs w:val="28"/>
          <w:u w:val="single"/>
        </w:rPr>
        <w:t>6</w:t>
      </w:r>
      <w:r w:rsidR="008F45A3" w:rsidRPr="00F12DF4">
        <w:rPr>
          <w:rFonts w:ascii="Times New Roman" w:hAnsi="Times New Roman" w:cs="Times New Roman"/>
          <w:sz w:val="28"/>
          <w:szCs w:val="28"/>
        </w:rPr>
        <w:t xml:space="preserve"> от </w:t>
      </w:r>
      <w:r w:rsidR="008F45A3" w:rsidRPr="00F12DF4">
        <w:rPr>
          <w:rFonts w:ascii="Times New Roman" w:hAnsi="Times New Roman" w:cs="Times New Roman"/>
          <w:sz w:val="28"/>
          <w:szCs w:val="28"/>
          <w:u w:val="single"/>
        </w:rPr>
        <w:t>06.12.2019 г.</w:t>
      </w:r>
      <w:r w:rsidR="008F45A3" w:rsidRPr="00F12DF4">
        <w:rPr>
          <w:rFonts w:ascii="Times New Roman" w:hAnsi="Times New Roman" w:cs="Times New Roman"/>
          <w:sz w:val="28"/>
          <w:szCs w:val="28"/>
        </w:rPr>
        <w:t>)</w:t>
      </w:r>
      <w:r w:rsidR="00B94884">
        <w:rPr>
          <w:rFonts w:ascii="Times New Roman" w:hAnsi="Times New Roman" w:cs="Times New Roman"/>
          <w:sz w:val="28"/>
          <w:szCs w:val="28"/>
        </w:rPr>
        <w:t>;</w:t>
      </w:r>
    </w:p>
    <w:p w:rsidR="006760FD" w:rsidRPr="00F12DF4" w:rsidRDefault="006760FD" w:rsidP="0097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A3" w:rsidRPr="00F12DF4" w:rsidRDefault="0081713F" w:rsidP="00970BA0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Учебно</w:t>
      </w:r>
      <w:r w:rsidR="008F45A3" w:rsidRPr="00F12DF4">
        <w:rPr>
          <w:rStyle w:val="FontStyle13"/>
          <w:sz w:val="28"/>
          <w:szCs w:val="28"/>
        </w:rPr>
        <w:t>-методическим советом учр</w:t>
      </w:r>
      <w:r w:rsidR="00F12DF4" w:rsidRPr="00F12DF4">
        <w:rPr>
          <w:rStyle w:val="FontStyle13"/>
          <w:sz w:val="28"/>
          <w:szCs w:val="28"/>
        </w:rPr>
        <w:t>еждения образования «Белорусский</w:t>
      </w:r>
      <w:r w:rsidR="008F45A3" w:rsidRPr="00F12DF4">
        <w:rPr>
          <w:rStyle w:val="FontStyle13"/>
          <w:sz w:val="28"/>
          <w:szCs w:val="28"/>
        </w:rPr>
        <w:t xml:space="preserve"> государственный технологич</w:t>
      </w:r>
      <w:r w:rsidR="00F12DF4" w:rsidRPr="00F12DF4">
        <w:rPr>
          <w:rStyle w:val="FontStyle13"/>
          <w:sz w:val="28"/>
          <w:szCs w:val="28"/>
        </w:rPr>
        <w:t>еский университет» (протокол №</w:t>
      </w:r>
      <w:r w:rsidR="00B94884">
        <w:rPr>
          <w:rStyle w:val="FontStyle13"/>
          <w:sz w:val="28"/>
          <w:szCs w:val="28"/>
          <w:u w:val="single"/>
        </w:rPr>
        <w:t>3</w:t>
      </w:r>
      <w:r w:rsidR="008F45A3" w:rsidRPr="00F12DF4">
        <w:rPr>
          <w:rStyle w:val="FontStyle13"/>
          <w:sz w:val="28"/>
          <w:szCs w:val="28"/>
        </w:rPr>
        <w:t xml:space="preserve"> от </w:t>
      </w:r>
      <w:r w:rsidR="00B94884">
        <w:rPr>
          <w:rStyle w:val="FontStyle13"/>
          <w:sz w:val="28"/>
          <w:szCs w:val="28"/>
          <w:u w:val="single"/>
        </w:rPr>
        <w:t>30.12</w:t>
      </w:r>
      <w:r w:rsidR="00F12DF4" w:rsidRPr="006E34F2">
        <w:rPr>
          <w:rStyle w:val="FontStyle13"/>
          <w:sz w:val="28"/>
          <w:szCs w:val="28"/>
          <w:u w:val="single"/>
        </w:rPr>
        <w:t>.2019 г</w:t>
      </w:r>
      <w:r w:rsidR="00F12DF4" w:rsidRPr="00F12DF4">
        <w:rPr>
          <w:rStyle w:val="FontStyle13"/>
          <w:sz w:val="28"/>
          <w:szCs w:val="28"/>
        </w:rPr>
        <w:t>.</w:t>
      </w:r>
      <w:r w:rsidR="008F45A3" w:rsidRPr="00F12DF4">
        <w:rPr>
          <w:rStyle w:val="FontStyle13"/>
          <w:sz w:val="28"/>
          <w:szCs w:val="28"/>
        </w:rPr>
        <w:t>)</w:t>
      </w:r>
      <w:r w:rsidR="00B94884">
        <w:rPr>
          <w:rStyle w:val="FontStyle13"/>
          <w:sz w:val="28"/>
          <w:szCs w:val="28"/>
        </w:rPr>
        <w:t>.</w:t>
      </w: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07" w:rsidRPr="00F12DF4" w:rsidRDefault="00BE1407" w:rsidP="00BE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A3" w:rsidRPr="00F12DF4" w:rsidRDefault="008F45A3">
      <w:pPr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br w:type="page"/>
      </w:r>
    </w:p>
    <w:p w:rsidR="00BE1407" w:rsidRPr="00F12DF4" w:rsidRDefault="00BE1407" w:rsidP="00BE1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FBA" w:rsidRPr="00E80FBA" w:rsidRDefault="00E80FBA" w:rsidP="00E8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BE3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5" w:rsidRPr="00457D55" w:rsidRDefault="00457D55" w:rsidP="002D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53" w:rsidRPr="00F12DF4" w:rsidRDefault="002D3E53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D3E53" w:rsidRPr="00F12DF4" w:rsidSect="008F45A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970BA0" w:rsidRPr="00E80FBA" w:rsidRDefault="00970BA0" w:rsidP="007B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4479" w:rsidRPr="00F12DF4" w:rsidRDefault="007B4479" w:rsidP="007B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«НЕОРГАНИЧЕСКАЯ ХИМИЯ»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Место химии в системе естественных наук. Химия как раздел естествознания 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наука о веществах и их превращениях. Основные химические понятия: атом, химический элемент, молекула, вещество, формульная единица, эквивалент, относительная атомная масса, химическое количество вещества, моль, молярная масса, эквивалент, молярная масса эквивалента. Простые и сложные вещества, их классификация. Современная номенклатура неорганических соединений. Основные классы неорганических соединений. Оксиды, гидроксиды, соли.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стехиометрические законы. Закон сохранения массы веществ в химических реакциях. Закон постоянства состава вещества. Закон эквивалентов. Газовые законы: закон объемных отношений, закон Авогадро и следствия из него, объединенный газовый закон. 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ТЕОРЕТИЧЕСКИЕ ОСНОВЫ НЕОРГАНИЧЕСКОЙ ХИМИИ</w:t>
      </w:r>
    </w:p>
    <w:p w:rsidR="007B4479" w:rsidRPr="00F12DF4" w:rsidRDefault="007B4479" w:rsidP="007B44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Строение вещества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Строение атома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Составные части атома 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ядро, электроны, их заряд и масса. Квантовые числа, их физический смысл. Атомные </w:t>
      </w:r>
      <w:proofErr w:type="spellStart"/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орбитали</w:t>
      </w:r>
      <w:proofErr w:type="spellEnd"/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Форма электронных </w:t>
      </w:r>
      <w:proofErr w:type="spellStart"/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орбиталей</w:t>
      </w:r>
      <w:proofErr w:type="spellEnd"/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</w:t>
      </w:r>
      <w:r w:rsidRPr="00F12DF4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s-, р-,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 w:rsidRPr="00F12DF4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d-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состояний и их ориентация в пространстве. Максимальное число электронов на уровнях и подуровнях. Последовательность заполнения электронами энергетических уровней в многоэлектронных атомах. Энергия ионизации атомов. Сродство к электрону. </w:t>
      </w:r>
      <w:proofErr w:type="spellStart"/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Электроотрицательность</w:t>
      </w:r>
      <w:proofErr w:type="spellEnd"/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Периодическая система элементов Д.И. Менделеева и электронное строение атомов.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Периодический закон Д.И. Менделеева. Современная формулировка периодического закона. Структура периодической системы: периоды, группы, подгруппы. Периодическая система и ее связь со строением атома. Изменение свойств элементов в соответствии с их положением в периодической системе.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Химическая связь и строение молекул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виды и характеристики химической связи. Ковалентная связь. </w:t>
      </w:r>
      <w:proofErr w:type="spellStart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Спинвалентный</w:t>
      </w:r>
      <w:proofErr w:type="spellEnd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(обменный) и донорно-акцепторный механизмы образования ковалентной связи. Свойства ковалентной связи: направленность, насыщаемость, </w:t>
      </w:r>
      <w:proofErr w:type="spellStart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поляризуемость</w:t>
      </w:r>
      <w:proofErr w:type="spellEnd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Ионная связь, как предельный случай полярной ковалентной связи; свойства ионной связи. Металлическая связь. Водородная связь.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Закономерности протекания химических реакций</w:t>
      </w:r>
    </w:p>
    <w:p w:rsidR="007B4479" w:rsidRPr="00F12DF4" w:rsidRDefault="007B4479" w:rsidP="007B4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Классификация химических реакций.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эффект химических реакций. Экзо- и эндотермические процессы. Термохимические уравнения. Окислительно-восстановительные реакции (ОВР).</w:t>
      </w: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ОВР. Важнейшие окислители и восстановители. Изменение окислительно-восстановительных свойств элементов в связи с их положением элементов в периодической системе Д.И. Менделеева. Влияние среды на протекание ОВР.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уравнений ОВР методом электронного баланса. </w:t>
      </w:r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ОВР в аналитической химии. </w:t>
      </w:r>
    </w:p>
    <w:p w:rsidR="007B4479" w:rsidRPr="00F12DF4" w:rsidRDefault="007B4479" w:rsidP="007B44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Химическое равновесие.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Обратимые и необратимые процессы. Химическое равновесие. Закон действующих масс; его применение для характеристики состояния химического равновесия в гомогенных и гетерогенных системах. Константа химического равновесия и способы ее выражения. </w:t>
      </w:r>
      <w:r w:rsidRPr="00F12DF4">
        <w:rPr>
          <w:rFonts w:ascii="Times New Roman" w:eastAsia="Times New Roman" w:hAnsi="Times New Roman" w:cs="Times New Roman"/>
          <w:sz w:val="28"/>
          <w:szCs w:val="28"/>
        </w:rPr>
        <w:t xml:space="preserve">Влияние температуры, давления газа и концентрации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</w:rPr>
        <w:t>peaгeнтов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равновесия. Смещение равновесия. Принцип </w:t>
      </w:r>
      <w:r w:rsidRPr="00F12DF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</w:rPr>
        <w:t>. Степень превращения веществ в химических процессах.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Кинетика химических реакций. </w:t>
      </w:r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Скорость химических реакций в гомогенных и гетерогенных системах. Факторы, влияющие на скорость реакции. Закон действующих масс. Константа скорости реакции, ее физический смысл. Зависимость скорости реакции от температуры. Правило Вант-Гоффа. Особенности каталитических процессов. Понятие о гомогенных и </w:t>
      </w:r>
      <w:proofErr w:type="spellStart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гeтepoгeнных</w:t>
      </w:r>
      <w:proofErr w:type="spellEnd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каталитических процессах. Ингибиторы и промоторы.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Растворы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понятия о растворах.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как многокомпонентные системы. Процессы, сопровождающие образование растворов. Растворимость газов, жидкостей и кристаллов в жидкостях. Влияние на растворимость природы компонентов раствора, температуры и давления. Насыщенные, ненасыщенные и пересыщенные растворы. Способы выражения концентрации растворов. Массовая доля растворенного вещества. Молярная и моляльная концентрации. Молярная концентрация эквивалента. Титр.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Растворы электролитов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Электролитическая диссоциация. Особенности воды как растворителя. Сильные и слабые электролиты. Степень диссоциации. Зависимость степени диссоциации от природы соли, концентрации и температуры электролита. </w:t>
      </w:r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Равновесие в водных растворах кислот, оснований и </w:t>
      </w:r>
      <w:proofErr w:type="spellStart"/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амфолитов</w:t>
      </w:r>
      <w:proofErr w:type="spellEnd"/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Буферные растворы, их состав и свойства. Значение буферных систем в химическом анализе.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Электролитическая диссоциация воды. Ионное произведение воды.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Константа диссоциации. Закон разведения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Оствальда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концентрации ионов в растворах электролитов.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Водородный показатель. </w:t>
      </w:r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рН </w:t>
      </w:r>
      <w:proofErr w:type="spellStart"/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протолитических</w:t>
      </w:r>
      <w:proofErr w:type="spellEnd"/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Гидролиз солей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Гидролиз солей.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гидролиза. Зависимость степени гидролиза от природы соли, концентрации и температуры электролита.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Гетерогенное химическое равновесие в растворах электролитов.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Растворимость малорастворимых электролитов и факторы, влияющие на нее. Произведение растворимости.</w:t>
      </w:r>
      <w:r w:rsidRPr="00F1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Условия растворимости и осаждения малорастворимого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электролита.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Комплексообразование</w:t>
      </w:r>
      <w:proofErr w:type="spellEnd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растворах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Комплексные соединения.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Комплексообразователь, </w:t>
      </w:r>
      <w:proofErr w:type="spellStart"/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лиганды</w:t>
      </w:r>
      <w:proofErr w:type="spellEnd"/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внутренняя и внешняя сферы комплексных соединений.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Диссоциация комплексных соединений в растворах.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Равновесия в растворах комплексных соединений. Константы нестойкости и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комплексных ионов.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Электрохимические процессы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Электродные потенциалы.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Понятие об электродах и электродных потенциалах.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Нернста. </w:t>
      </w:r>
      <w:r w:rsidRPr="00F12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Стандартный водородный электрод.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Электрохимический ряд напряжений металлов.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Электролиз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Сущность электролиза. Окислительно-восстановительные процессы при электролизе. Электролиз расплавов и водных растворов электролитов. </w:t>
      </w:r>
    </w:p>
    <w:p w:rsidR="007B4479" w:rsidRPr="00F12DF4" w:rsidRDefault="007B4479" w:rsidP="009A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СВОЙСТВА ХИМИЧЕСКИХ ЭЛЕМЕНТОВ И ИХ СОЕДИНЕНИЙ</w:t>
      </w:r>
    </w:p>
    <w:p w:rsidR="007B4479" w:rsidRPr="00F12DF4" w:rsidRDefault="007B4479" w:rsidP="007B44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Металлы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Физические свойства металлов. Общие химические свойства металлов: взаимодействие с неметаллами, водой, кислотами, водными растворами солей. Общие способы получения металлов. Понятие о сплавах и их применении.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характеристика, нахождение в природе, способы получения, физические и химические свойства щелочных, </w:t>
      </w:r>
      <w:proofErr w:type="gram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щелочно-земельных</w:t>
      </w:r>
      <w:proofErr w:type="gram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</w:t>
      </w:r>
      <w:r w:rsidR="00D0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бериллия, магния и алюминия.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химические свойства их соединений: оксидов, гидроксидов, солей. Качественное обнаружение катионов кальция и бария. Жесткость воды, способы ее устранения.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Железо. Общая характеристика, нахождение в природе и способы получения. Чугун и сталь. Физические и химические свойства железа. Важнейшие соединения железа: оксиды, гидроксиды, соли. Коррозия железа, методы защиты от коррозии. Значение металлов В-групп (железо, хром, марганец, медь, цинк) и их соединений. </w:t>
      </w:r>
    </w:p>
    <w:p w:rsidR="007B4479" w:rsidRPr="00F12DF4" w:rsidRDefault="007B4479" w:rsidP="007B4479">
      <w:pPr>
        <w:tabs>
          <w:tab w:val="left" w:pos="720"/>
          <w:tab w:val="left" w:pos="24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Неметаллы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Водород.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положение водорода в периодической системе. Нахождение в природе. Получение. Физические и химические свойства. Гидриды, их общая характеристика. Применение водорода. Значение водорода как источника энергии.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Элементы VII </w:t>
      </w:r>
      <w:proofErr w:type="gramStart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группы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галогенов, нахождение в природе, получение, физические и химические свойства. Отношение галогенов к воде, щелочам. Водородные соединения галогенов, их получение, свойства. Кислородсодержащие кислоты хлора, структура и свойства. Соли кислородосодержащих солей хлора.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Элементы VI </w:t>
      </w:r>
      <w:proofErr w:type="gramStart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группы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 элементов. Кислород, его получение, физические и химические свойства, применение. Вода, строение молекулы, физические и химические свойства. Пероксид водорода, получение, химические свойства.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Сера, нахождение в природе, получение, и свойства. Аллотропия серы. Сульфиды, их получение, физические и химические свойства. 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Оксиды серы (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и (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); получение и свойства. Кислородсодержащие кислоты серы. Окислительно-восстановительные свойства сернистой кислоты и сульфитов. 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Серная кислота, получение, строение молекулы и свойства. Взаимодействие серной кислоты с металлами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неметаллами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Соли серной кислоты, их свойства.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VА группы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элементов. Строение молекулы азота; нахождение в природе, получение и свойства. Аммиак, строение молекулы, получение, химические свойства. Соли аммония,  их химические свойства. Оксиды азота, получение, физические и химические свойства. Азотистая кислота, ее строение, кислотные, окислительные и восстановительные свойства. Нитриты, их свойства. Азотная кислота, получение, строение, физические и химические свойства. Нитраты, их термическая устойчивость, окислительная активность. Применение азота и его соединений. Азотные удобрения.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Фосфор, нахождение в природе, получение, физические и химические свойства. Оксиды фосфора (III) и (V). Кислородсодержащие кислоты фосфора. Соли фосфорных кислот. Фосфорные удобрения.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IVА и IIIА групп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элементов.</w:t>
      </w: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Углерод, нахождение в природе, аллотропия. Строение и свойства графита, алмаза, фуллерена и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карбина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Оксиды углерода (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строение, получение, физические и химические свойства. Угольная кислота и ее соли, физические и химические свойства. </w:t>
      </w:r>
    </w:p>
    <w:p w:rsidR="007B4479" w:rsidRPr="00F12DF4" w:rsidRDefault="007B4479" w:rsidP="007B447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Кремний, нахождение в природе, методы получения, физические и химические свойства. Оксиды кремния, кремниевые кислоты:  физические и химические свойства. Получение стекла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BA0" w:rsidRDefault="00970BA0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4479" w:rsidRPr="00970BA0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«АНАЛИТИЧЕСКАЯ ХИМИЯ»</w:t>
      </w:r>
    </w:p>
    <w:p w:rsidR="007B4479" w:rsidRPr="00F12DF4" w:rsidRDefault="007B4479" w:rsidP="007B44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 аналитической химии. Значение аналитической химии. Классификация методов аналитической химии: методы разделения, методы обнаружения и методы определения (химические и инструментальные). Цели и задачи методов. Общая схема аналитического определения. Основные типы химических реакций, используемых в аналитической химии.</w:t>
      </w:r>
    </w:p>
    <w:p w:rsidR="007B4479" w:rsidRPr="00F12DF4" w:rsidRDefault="007B4479" w:rsidP="007B4479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Химические </w:t>
      </w: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РАЗДЕЛЕНИЯ И ОБНАРУЖЕНИЯ</w:t>
      </w:r>
    </w:p>
    <w:p w:rsidR="007B4479" w:rsidRPr="00F12DF4" w:rsidRDefault="007B4479" w:rsidP="007B4479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Общие вопросы качественного анализа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качественного анализа. Классификация методов качественного анализа в зависимости от величины пробы. Техника эксперимента: качественные пробирочные, капельные и микрокристаллоскопические реакции.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эффект. Аналитические химические реакции и условия их проведения. Общие, групповые и характерные (селективные и специфические) реакции. Аналитические классификации катионов и анионов. Аналитические группы ионов и Периодический закон Д.И. Менделеева</w:t>
      </w:r>
    </w:p>
    <w:p w:rsidR="00490F69" w:rsidRDefault="00490F6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Качественный анализ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аналитическая группа катионов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 катионов первой группы. Обнаружение ионов 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K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Mg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анализа смеси катионов первой аналитической группы.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аналитическая группа катионов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катионов второй группы. Действие группового реагента. Реакции катионов Ba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Ca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анализа смеси катионов второй аналитических групп.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аналитическая группа катионов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катионов третьей группы. Действие группового реагента. Реакции катиона алюминия Al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Cr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Mn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Zn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 анализа смеси катионов третьей аналитических групп.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классификации анионов. Групповые реагенты на анионы.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аналитическая группа анионов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первой группы анионов. Реакции анионов SO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CO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PO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аналитическая группа анионов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второй группы анионов. Реакции анионов CI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I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479" w:rsidRPr="00F12DF4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аналитическая группа анионов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третьей группы анионов. Реакции анионов NO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NO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2D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F02D"/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ХИМИЧЕСКИЕ МЕТОДЫ КОЛИЧЕСТВЕННОГО АНАЛИЗА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Общие вопросы количественного анализа</w:t>
      </w:r>
    </w:p>
    <w:p w:rsidR="007B4479" w:rsidRPr="00F12DF4" w:rsidRDefault="007B4479" w:rsidP="007B447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количественного анализа. Классификация химических методов количественного анализа. Требования к точности измерений и точности вычислений в количественном анализе.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Гравиметрические методы анализа</w:t>
      </w:r>
    </w:p>
    <w:p w:rsidR="007B4479" w:rsidRPr="00490F69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Классификация гравиметрических методов анализа. Требования к осаждаемой и гравиметрической формам. Требования к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осадителю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Выбор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осадителя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Расчет количества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осадителя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Расчет результатов гравиметрического анализа. Аналитические возможности, достоинства и недостатки гравиметрического метода анализа.</w:t>
      </w:r>
    </w:p>
    <w:p w:rsidR="007B4479" w:rsidRPr="00F12DF4" w:rsidRDefault="007B4479" w:rsidP="007B447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Титриметрические методы анализа</w:t>
      </w:r>
    </w:p>
    <w:p w:rsidR="007B4479" w:rsidRPr="00490F69" w:rsidRDefault="007B4479" w:rsidP="00490F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Сущность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титриметрии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основная операция метода. Точная мерная посуда, используемая в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титриметрии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Фиксирование конечной точки титрования. Закон эквивалентов. Способы выражения концентрации растворов, используемые в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титриметрии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B4479" w:rsidRPr="00490F69" w:rsidRDefault="007B4479" w:rsidP="007B4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Растворы в </w:t>
      </w:r>
      <w:proofErr w:type="spellStart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титриметрии</w:t>
      </w:r>
      <w:proofErr w:type="spellEnd"/>
      <w:r w:rsidRPr="00490F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Приготовление первичных и вторичных стандартных растворов. Установочные вещества, требования к ним. Требования к реакциям, которые используются в титриметрическом анализе. Способы титрования.</w:t>
      </w:r>
    </w:p>
    <w:p w:rsidR="007B4479" w:rsidRPr="00F12DF4" w:rsidRDefault="007B4479" w:rsidP="007B4479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Кислотно-основное титрование.</w:t>
      </w: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растворы метода кислотно-основного титрования, их приготовление и хранение. Кислотно-основные индикаторы, требования к ним. Основные характеристики индикаторов. Кривые кислотно-основного титрования. </w:t>
      </w:r>
    </w:p>
    <w:p w:rsidR="007B4479" w:rsidRPr="00F12DF4" w:rsidRDefault="007B4479" w:rsidP="007B447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возможности метода кислотно-основного титрования.</w:t>
      </w:r>
    </w:p>
    <w:p w:rsidR="007B4479" w:rsidRPr="00F12DF4" w:rsidRDefault="007B4479" w:rsidP="00457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Окислительно-восстановительное титрование.</w:t>
      </w: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методов окислительно-восстановительного титрования. Расчет факторов эквивалентности веществ, участвующих в ОВР. Требования к окислительно-восстановительным реакциям (ОВР), которые применяются в титриметрическом методе анализа. </w:t>
      </w:r>
    </w:p>
    <w:p w:rsidR="007B4479" w:rsidRPr="00F12DF4" w:rsidRDefault="007B4479" w:rsidP="00457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фиксирования конечной точки при окислительно-во</w:t>
      </w:r>
      <w:r w:rsidR="0045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сстановительном титровании. </w:t>
      </w:r>
      <w:proofErr w:type="spellStart"/>
      <w:r w:rsidR="00457D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Бези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ндикаторное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титрование. </w:t>
      </w:r>
    </w:p>
    <w:p w:rsidR="007B4479" w:rsidRPr="00F12DF4" w:rsidRDefault="007B4479" w:rsidP="00457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Перманганатометрия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реакции метода. Рабочие и вспомогательные растворы метода, особенности приготовления и хранения. Фиксирование конечной точки титрования в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перманганатометрии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проведения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перманганатометрических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определений. Аналитические возможности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перманганатометрического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анализа. </w:t>
      </w:r>
    </w:p>
    <w:p w:rsidR="007B4479" w:rsidRPr="00F12DF4" w:rsidRDefault="007B4479" w:rsidP="00457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D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Ио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дометрия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реакции метода. Рабочие и вспомогательные растворы метода, особенности приготовления и хранения. Фиксирование конечной точки титрования в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иодометрии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проведения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иодометрических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определений. Аналитические возможности метода. </w:t>
      </w:r>
    </w:p>
    <w:p w:rsidR="007B4479" w:rsidRPr="00F12DF4" w:rsidRDefault="007B4479" w:rsidP="00457D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Комплексонометрическое</w:t>
      </w:r>
      <w:proofErr w:type="spellEnd"/>
      <w:r w:rsidRPr="00F12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титрование.</w:t>
      </w: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растворы метода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комплексонометрического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титрования. </w:t>
      </w:r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Способы фиксирования конечной точки титрования в комплексонометрии. </w:t>
      </w:r>
      <w:r w:rsidRPr="00F12D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Условия проведения </w:t>
      </w:r>
      <w:proofErr w:type="spellStart"/>
      <w:r w:rsidRPr="00F12D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комплексонометрических</w:t>
      </w:r>
      <w:proofErr w:type="spellEnd"/>
      <w:r w:rsidRPr="00F12D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определений. </w:t>
      </w:r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Аналитические возможности </w:t>
      </w:r>
      <w:proofErr w:type="spellStart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комплексонометрического</w:t>
      </w:r>
      <w:proofErr w:type="spellEnd"/>
      <w:r w:rsidRPr="00F12D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метода.</w:t>
      </w:r>
    </w:p>
    <w:p w:rsidR="007B4479" w:rsidRPr="00F12DF4" w:rsidRDefault="007B4479" w:rsidP="00457D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ФИЗИКО-ХИМИЧЕСКИЕ МЕТОДЫ КОЛИЧЕСТВЕННОГО АНАЛИЗА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Общие вопросы физико-химических методов анализа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Сущность, классификация и области применения физико-химических методов анализа. Метрологические характеристики физико-химических методов анализа. Приёмы определения неизвестной концентрации компонента в инструментальных методах анализа. 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 Фотометрические методы анализа 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Сущность, аналитические возможности и метрологические характеристики фотометрических методов анализа. 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величины, характеризующие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светопоглощение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Бугера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-Ламберта-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аддитивности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светопоглощения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 Рефрактометрический метод анализа 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аналитические возможности и метрологические характеристики рефрактометрического метода анализа.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преломления как аналитический сигнал, факторы, влияющие на величину сигнала. Рефрактометры.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узлы и общий принцип работы.</w:t>
      </w:r>
    </w:p>
    <w:p w:rsidR="00B97B9F" w:rsidRDefault="00B97B9F" w:rsidP="00B97B9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B9F" w:rsidRDefault="00B97B9F" w:rsidP="00B97B9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79" w:rsidRPr="00F12DF4" w:rsidRDefault="007B4479" w:rsidP="00B97B9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4.4 </w:t>
      </w:r>
      <w:proofErr w:type="spellStart"/>
      <w:r w:rsidRPr="00F12D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F12D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методы анализа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Хроматографические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анализа, их сущность, особенности и аналитические возможности. Классификация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хроматографических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методов.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Газовая хроматография.</w:t>
      </w:r>
      <w:r w:rsidRPr="00F1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метода, теоретические основы и аналитические возможности.</w:t>
      </w:r>
    </w:p>
    <w:p w:rsidR="007B4479" w:rsidRPr="00F12DF4" w:rsidRDefault="007B4479" w:rsidP="007B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обмен. Сущность ионного обмена и его применение в анализе.</w:t>
      </w: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7B4479" w:rsidRPr="00F12DF4" w:rsidRDefault="007B4479" w:rsidP="007B447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7B4479" w:rsidRPr="00F12DF4" w:rsidRDefault="007B4479" w:rsidP="007B4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Ахметов, Н.С. Общая и неорганическая химия / Н.С. Ахметов. – С.-Петербург: Лань, 2014. – 752 с.</w:t>
      </w:r>
    </w:p>
    <w:p w:rsidR="007B4479" w:rsidRPr="00F12DF4" w:rsidRDefault="007B4479" w:rsidP="007B4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Карапетьянц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М.Х. Общая и неорганическая химия / М.Х.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Карапетьянц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М.:: 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Либроком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592 с.</w:t>
      </w:r>
    </w:p>
    <w:p w:rsidR="007B4479" w:rsidRPr="00F12DF4" w:rsidRDefault="007B4479" w:rsidP="007B4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Новиков, Г.И. Общая и экспериментальная химия / Г.И. Новиков, И.М. 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Жарский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Современная школа, 2007. – 832 с.</w:t>
      </w:r>
    </w:p>
    <w:p w:rsidR="007B4479" w:rsidRPr="00F12DF4" w:rsidRDefault="007B4479" w:rsidP="007B4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Цитович, И.К. Курс аналитической химии / И.К. Цитович. - М.: Высшая школа, 2004. – 496 с.</w:t>
      </w:r>
    </w:p>
    <w:p w:rsidR="007B4479" w:rsidRPr="00F12DF4" w:rsidRDefault="007B4479" w:rsidP="007B4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 В.П. Аналитическая химия. В 2 кн. Кн. 1. Титриметрические и гравиметрический методы анализа: Учеб. для студ. вузов, обучающихся по химико-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спец. – М.: Дрофа, 2002. – 368 с.</w:t>
      </w:r>
    </w:p>
    <w:p w:rsidR="007B4479" w:rsidRPr="00F12DF4" w:rsidRDefault="007B4479" w:rsidP="007B4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 В.П. Аналитическая химия. В 2 кн. Кн. 2. Физико-химические методы анализа: Учеб. для студ. вузов, обучающихся по химико-</w:t>
      </w:r>
      <w:proofErr w:type="spellStart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спец. – М.: Дрофа, 2002. – 384 с.</w:t>
      </w:r>
    </w:p>
    <w:p w:rsidR="007B4479" w:rsidRPr="00F12DF4" w:rsidRDefault="007B4479" w:rsidP="007B4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7B4479" w:rsidRPr="00F12DF4" w:rsidRDefault="007B4479" w:rsidP="007B447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Коровин, Н.В. Общая химия: учебник. / Н.В. Коровин. – М.: Высшая школа, 1998. – 558с.</w:t>
      </w:r>
    </w:p>
    <w:p w:rsidR="007B4479" w:rsidRPr="00F12DF4" w:rsidRDefault="007B4479" w:rsidP="007B447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Радион, Е.В.Аналитическая химия. В 2-х частях. Учебное пособие для студентов учреждений высшего образования по химико-технологическим специальностям.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Радион Е.В., Коваленко Н.А. </w:t>
      </w:r>
      <w:r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Мн.: БГТУ, 2018.</w:t>
      </w:r>
    </w:p>
    <w:p w:rsidR="007B4479" w:rsidRPr="00F12DF4" w:rsidRDefault="007B4479" w:rsidP="007B44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1407" w:rsidRPr="00F12DF4" w:rsidSect="00F63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ВСТУПИТЕЛЬНОГО ИСПЫТАНИЯ</w:t>
      </w:r>
    </w:p>
    <w:p w:rsidR="00BE1407" w:rsidRPr="00F12DF4" w:rsidRDefault="00BE1407" w:rsidP="00BE140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 баллов – десять: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систематизированные, прочные, глубокие и полные знания по всем разделам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 также по основным смежным вопросам, выходящим за ее пределы;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ответ отличается богатством и то</w:t>
      </w:r>
      <w:r w:rsidR="00457D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чностью использованных терминов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стилистически грамотное, логически правильное изложение ответов на все вопросы, умение делать верные обоснованные выводы;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безупречное владение инструментарием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умение осознанно и оперативно трансформировать полученные знания для решения проблем в нестандартных ситуациях;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выраженная способность самостоятельно и творчески решать сложные проблемы в нестандартной ситуации;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полное и глубокое усвоение основной и дополнительной литературы, рекомендованной учебной программой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умение свободно ориентироваться в теориях, методах, концепциях и направлениях дисциплины, давать им аналитическую оценку, использовать научные достижения других дисциплин;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доказательства правильности утверждений использованы различные умения, выводы из наблюдений и опытов;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полные и исчерпывающие ответы на все вопросы билета, свободное оперирование знаниями в творческом осмыслении соответствующих проблем.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9 баллов – девять: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систематизированные, глубокие и полные знания по всем разделам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точное использование научной терминологии (в том числе на иностранном языке), грамотное, логически правильное изложение ответов на вопросы, умение делать обоснованные выводы;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владение инструментарием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умение его эффективно использовать в постановке и решении научных и профессиональных задач;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способность самостоятельно и творчески решать сложные проблемы в нестандартной ситуации в рамках учебной программы;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умение ориентироваться в теориях, методах и направлениях дисциплины и давать им критическую оценку;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умение рассмотрения альтернативных подходов в понимании тех или иных вопросов, сопоставление различных точек зрения и четкое формирование собственного видения проблемы.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 баллов – восемь: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систематизированные и полные знания по всем поставленным вопросам в 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объеме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верное использование научной терминологии, правильное изложение ответов на вопросы, умение делать выводы;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владение инструментарием учебной дисциплины, умение его использовать в решении научных и профессиональных задач;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способность самостоятельно решать сложные проблемы в рамках учебной программы;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полное усвоение материала дисциплины изложенного в основной и дополнительной литературе, рекомендованной учебной программой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высокий уровень усвоения и изложения материала без ошибок и неточностей.</w:t>
      </w: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 баллов – семь: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полные знания по всем разделам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использование научной терминологии, логически правильное и полное изложение ответов на вопросы, умение делать выводы;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владение инструментарием учебной дисциплины, умение его использовать в решении профессиональных задач;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свободное владение типовыми решениями в рамках учебной программы;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усвоение материала дисциплины изложенного в основной и дополнительной литературе, рекомендованной учебной программой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умение оценивать основные теории, методы и направления дисциплины, проявление стремления к творческому переносу знаний, организованности, самокритичности;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полное и осмысленное владение материалом при наличии лишь незначительных погрешностей и неточностей в изложении содержания по одному из вопросов.</w:t>
      </w: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 баллов – шесть: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достаточно полные знания в объеме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использование необходимой научной терминологии, грамотное, правильное изложение ответов на вопросы;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владение инструментарием учебной дисциплины, умение его использовать в решении учебных задач;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усвоение материала дисциплины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изложенного во всей основной литературе, рекомендованной учебной программой дисциплины;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умение ориентироваться в теориях, методах и направлениях дисциплины и давать им сравнительную оценку;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ответы на вопросы носят правильный, достаточно полный характер, вместе 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 тем допущена непоследовательность в изложении материала, имеются незначительные неточности в выводах и обобщениях.</w:t>
      </w: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 баллов – пять: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достаточные знания в объеме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использование научной терминологии, логически правильное изложение ответов на вопросы, присутствуют попытки сделать выводы и обобщения;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способность самостоятельно применять типовые решения в рамках учебной программы;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усвоение материала дисциплины изложенного в основной литературе, рекомендованной учебной программой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умение ориентироваться в базовых теориях, концепциях и направлениях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осознанное воспроизведение программного учебного материала, затруднения в применении отдельных специальных, общеучебных и интеллектуальных умений и навыков;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ответ достаточно содержателен, однако имеются несущественные погрешности в использовании терминов и незначительные неточности в изложении содержания.</w:t>
      </w: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4 балла – четыре: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достаточный объем знаний в рамках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усвоение материала дисциплины изложенного в основной литературе, рекомендованной учебной программой дисциплины;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освоение учебного материала в основном на репродуктивном уровне;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использование научной терминологии с незначительными неточностями;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владение инструментарием учебной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умение под руководством преподавателя решать стандартные (типовые) задачи;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ответе имеются существенные ошибки и неточности.</w:t>
      </w: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3 балла – три: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недостаточно полный объем знаний в рамках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знание материала дисциплины изложенного в части основной литературы, рекомендованной учебной программой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изложение ответа на вопросы с существенными смысловыми и логическими ошибками;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неумение ориентироваться в основных теориях, концепциях и направлениях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ответ изложен фрагментарно, непоследовательно, аргументация слабая, отсутствуют выводы и обобщения.</w:t>
      </w: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 балла – два, НЕ ЗАЧТЕНО: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фрагментные знания в рамках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знание материала дисциплины изложенного в отдельных литературных источниках, рекомендованных учебной программой дисциплины;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неумение использовать научную терминологию дисциплины, наличие в ответе грубых стилистических и логических ошибок;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 раскрыто основное содержание вопросов. </w:t>
      </w:r>
    </w:p>
    <w:p w:rsidR="00BE1407" w:rsidRPr="00F12DF4" w:rsidRDefault="00BE1407" w:rsidP="00BE1407">
      <w:pPr>
        <w:widowControl w:val="0"/>
        <w:shd w:val="clear" w:color="auto" w:fill="FFFFFF"/>
        <w:spacing w:after="0" w:line="240" w:lineRule="auto"/>
        <w:ind w:left="5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1407" w:rsidRPr="00F12DF4" w:rsidRDefault="00BE1407" w:rsidP="00BE140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 балл – один, НЕ ЗАЧТЕНО: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отсутствие знаний и компетенций в рамках учебной программы дисциплины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Неорганическая и аналитическая химия</w:t>
      </w:r>
      <w:r w:rsidR="00BF1E8F" w:rsidRPr="00F12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наличие грубейших ошибок теоретического и фактического характера;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представленный ответ полностью не соответствует содержащимся в экзаменационном задании вопросам;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неадекватное понимание смысла заданий, непонимание вопросов экзаменатора; </w:t>
      </w:r>
    </w:p>
    <w:p w:rsidR="00BE1407" w:rsidRPr="00F12DF4" w:rsidRDefault="00BE1407" w:rsidP="00BE140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2D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отказ от ответа.</w:t>
      </w:r>
    </w:p>
    <w:p w:rsidR="006F6C7E" w:rsidRPr="00F12DF4" w:rsidRDefault="00CD7ED4" w:rsidP="006F6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2D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6F6C7E" w:rsidRPr="00F12DF4" w:rsidSect="00F6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20"/>
    <w:multiLevelType w:val="hybridMultilevel"/>
    <w:tmpl w:val="DEB088D8"/>
    <w:lvl w:ilvl="0" w:tplc="AFDE7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4C25ED"/>
    <w:multiLevelType w:val="hybridMultilevel"/>
    <w:tmpl w:val="8BB40F16"/>
    <w:lvl w:ilvl="0" w:tplc="730C3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656A5"/>
    <w:multiLevelType w:val="hybridMultilevel"/>
    <w:tmpl w:val="2028E128"/>
    <w:lvl w:ilvl="0" w:tplc="EFF29AE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080C1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7"/>
    <w:rsid w:val="00046DF1"/>
    <w:rsid w:val="00054942"/>
    <w:rsid w:val="00081D71"/>
    <w:rsid w:val="000D7C41"/>
    <w:rsid w:val="00196539"/>
    <w:rsid w:val="001B0E0E"/>
    <w:rsid w:val="001C57DD"/>
    <w:rsid w:val="00215FE7"/>
    <w:rsid w:val="002563B1"/>
    <w:rsid w:val="00266C72"/>
    <w:rsid w:val="00282CB5"/>
    <w:rsid w:val="002D3E53"/>
    <w:rsid w:val="002E1F6D"/>
    <w:rsid w:val="00363EC4"/>
    <w:rsid w:val="003A7C07"/>
    <w:rsid w:val="004054E9"/>
    <w:rsid w:val="00457D55"/>
    <w:rsid w:val="00490F69"/>
    <w:rsid w:val="00584C38"/>
    <w:rsid w:val="005D1470"/>
    <w:rsid w:val="0061331B"/>
    <w:rsid w:val="006760FD"/>
    <w:rsid w:val="006E34F2"/>
    <w:rsid w:val="006F6C7E"/>
    <w:rsid w:val="007638E0"/>
    <w:rsid w:val="007B4479"/>
    <w:rsid w:val="007D7212"/>
    <w:rsid w:val="007F3016"/>
    <w:rsid w:val="0081713F"/>
    <w:rsid w:val="008A3641"/>
    <w:rsid w:val="008C2BA4"/>
    <w:rsid w:val="008F280D"/>
    <w:rsid w:val="008F45A3"/>
    <w:rsid w:val="00952B69"/>
    <w:rsid w:val="00970BA0"/>
    <w:rsid w:val="00973BE3"/>
    <w:rsid w:val="009A071D"/>
    <w:rsid w:val="009A27B8"/>
    <w:rsid w:val="009F46F4"/>
    <w:rsid w:val="00B11BE1"/>
    <w:rsid w:val="00B1652F"/>
    <w:rsid w:val="00B367C9"/>
    <w:rsid w:val="00B53420"/>
    <w:rsid w:val="00B658BC"/>
    <w:rsid w:val="00B86B49"/>
    <w:rsid w:val="00B94884"/>
    <w:rsid w:val="00B97B9F"/>
    <w:rsid w:val="00BE1407"/>
    <w:rsid w:val="00BE34C6"/>
    <w:rsid w:val="00BF1E8F"/>
    <w:rsid w:val="00CD7ED4"/>
    <w:rsid w:val="00CE50C4"/>
    <w:rsid w:val="00D0500D"/>
    <w:rsid w:val="00DB2C64"/>
    <w:rsid w:val="00E3002D"/>
    <w:rsid w:val="00E6071E"/>
    <w:rsid w:val="00E80FBA"/>
    <w:rsid w:val="00F12DF4"/>
    <w:rsid w:val="00F248E3"/>
    <w:rsid w:val="00F277DC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2A0D-E41F-4F8E-9566-5864C83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3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8F45A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45A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F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2020-03-03T09:37:00Z</cp:lastPrinted>
  <dcterms:created xsi:type="dcterms:W3CDTF">2020-05-13T09:03:00Z</dcterms:created>
  <dcterms:modified xsi:type="dcterms:W3CDTF">2020-05-13T09:03:00Z</dcterms:modified>
</cp:coreProperties>
</file>